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A1" w:rsidRPr="0059470E" w:rsidRDefault="005A4CA1" w:rsidP="005A4CA1">
      <w:pPr>
        <w:rPr>
          <w:rFonts w:ascii="Arial" w:hAnsi="Arial" w:cs="Arial"/>
          <w:b/>
          <w:bCs/>
        </w:rPr>
      </w:pPr>
      <w:r w:rsidRPr="0059470E">
        <w:rPr>
          <w:rFonts w:ascii="Arial" w:hAnsi="Arial" w:cs="Arial"/>
          <w:b/>
          <w:bCs/>
        </w:rPr>
        <w:t>Overview of the NHS North West London ICS residents' forum 11 December</w:t>
      </w:r>
    </w:p>
    <w:p w:rsidR="005A4CA1" w:rsidRPr="0059470E" w:rsidRDefault="005A4CA1" w:rsidP="005A4CA1">
      <w:pPr>
        <w:rPr>
          <w:rFonts w:ascii="Arial" w:hAnsi="Arial" w:cs="Arial"/>
        </w:rPr>
      </w:pPr>
      <w:r w:rsidRPr="0059470E">
        <w:rPr>
          <w:rFonts w:ascii="Arial" w:hAnsi="Arial" w:cs="Arial"/>
        </w:rPr>
        <w:t>The NHS North West London Int</w:t>
      </w:r>
      <w:r w:rsidR="00F34FD7">
        <w:rPr>
          <w:rFonts w:ascii="Arial" w:hAnsi="Arial" w:cs="Arial"/>
        </w:rPr>
        <w:t>egrated Care System (ICS) held our</w:t>
      </w:r>
      <w:r w:rsidRPr="0059470E">
        <w:rPr>
          <w:rFonts w:ascii="Arial" w:hAnsi="Arial" w:cs="Arial"/>
        </w:rPr>
        <w:t xml:space="preserve"> residents' forum to discuss key heal</w:t>
      </w:r>
      <w:r w:rsidR="00F34FD7">
        <w:rPr>
          <w:rFonts w:ascii="Arial" w:hAnsi="Arial" w:cs="Arial"/>
        </w:rPr>
        <w:t>thcare priorities</w:t>
      </w:r>
      <w:r w:rsidRPr="0059470E">
        <w:rPr>
          <w:rFonts w:ascii="Arial" w:hAnsi="Arial" w:cs="Arial"/>
        </w:rPr>
        <w:t xml:space="preserve">. Chaired by </w:t>
      </w:r>
      <w:r w:rsidRPr="0059470E">
        <w:rPr>
          <w:rFonts w:ascii="Arial" w:hAnsi="Arial" w:cs="Arial"/>
          <w:bCs/>
        </w:rPr>
        <w:t>Penny Dash</w:t>
      </w:r>
      <w:r w:rsidRPr="0059470E">
        <w:rPr>
          <w:rFonts w:ascii="Arial" w:hAnsi="Arial" w:cs="Arial"/>
        </w:rPr>
        <w:t>, Chair of the North West London ICS, the forum addressed the transformation of urgent and emergency care, the development of specialist palliative care services, and the rollout of Integrated Neighbourhood Teams (INTs).</w:t>
      </w:r>
    </w:p>
    <w:p w:rsidR="005A4CA1" w:rsidRPr="0059470E" w:rsidRDefault="005A4CA1" w:rsidP="005A4CA1">
      <w:pPr>
        <w:rPr>
          <w:rFonts w:ascii="Arial" w:hAnsi="Arial" w:cs="Arial"/>
        </w:rPr>
      </w:pPr>
      <w:r w:rsidRPr="0059470E">
        <w:rPr>
          <w:rFonts w:ascii="Arial" w:hAnsi="Arial" w:cs="Arial"/>
          <w:bCs/>
        </w:rPr>
        <w:t>Mary Patricia Flynn</w:t>
      </w:r>
      <w:r w:rsidRPr="0059470E">
        <w:rPr>
          <w:rFonts w:ascii="Arial" w:hAnsi="Arial" w:cs="Arial"/>
        </w:rPr>
        <w:t xml:space="preserve"> </w:t>
      </w:r>
      <w:r w:rsidR="00AC1A38">
        <w:rPr>
          <w:rFonts w:ascii="Arial" w:hAnsi="Arial" w:cs="Arial"/>
        </w:rPr>
        <w:t xml:space="preserve">(Assistant Director of Communication and Involvement) </w:t>
      </w:r>
      <w:r w:rsidRPr="0059470E">
        <w:rPr>
          <w:rFonts w:ascii="Arial" w:hAnsi="Arial" w:cs="Arial"/>
        </w:rPr>
        <w:t>opened the session, welcoming attendees and explaining the meeting structure before handing over to Penny Dash to chair the proceedings.</w:t>
      </w:r>
    </w:p>
    <w:p w:rsidR="005A4CA1" w:rsidRPr="00F34FD7" w:rsidRDefault="005A4CA1" w:rsidP="00F34FD7">
      <w:pPr>
        <w:pStyle w:val="ListParagraph"/>
        <w:numPr>
          <w:ilvl w:val="0"/>
          <w:numId w:val="24"/>
        </w:numPr>
        <w:rPr>
          <w:rFonts w:ascii="Arial" w:hAnsi="Arial" w:cs="Arial"/>
          <w:b/>
          <w:bCs/>
        </w:rPr>
      </w:pPr>
      <w:r w:rsidRPr="00F34FD7">
        <w:rPr>
          <w:rFonts w:ascii="Arial" w:hAnsi="Arial" w:cs="Arial"/>
          <w:b/>
          <w:bCs/>
        </w:rPr>
        <w:t>Opening remarks by Penny Dash</w:t>
      </w:r>
      <w:r w:rsidR="00542FEB" w:rsidRPr="00F34FD7">
        <w:rPr>
          <w:rFonts w:ascii="Arial" w:hAnsi="Arial" w:cs="Arial"/>
          <w:b/>
          <w:bCs/>
        </w:rPr>
        <w:t xml:space="preserve"> (PD)</w:t>
      </w:r>
    </w:p>
    <w:p w:rsidR="005A4CA1" w:rsidRPr="0059470E" w:rsidRDefault="00F34FD7" w:rsidP="005A4CA1">
      <w:pPr>
        <w:rPr>
          <w:rFonts w:ascii="Arial" w:hAnsi="Arial" w:cs="Arial"/>
        </w:rPr>
      </w:pPr>
      <w:r>
        <w:rPr>
          <w:rFonts w:ascii="Arial" w:hAnsi="Arial" w:cs="Arial"/>
        </w:rPr>
        <w:t>Penny</w:t>
      </w:r>
      <w:r w:rsidR="005A4CA1" w:rsidRPr="0059470E">
        <w:rPr>
          <w:rFonts w:ascii="Arial" w:hAnsi="Arial" w:cs="Arial"/>
        </w:rPr>
        <w:t xml:space="preserve"> set the context for the forum by emphasising the need for a coordinated and integrated approach to tackling the challenges faced by the NHS in </w:t>
      </w:r>
      <w:r>
        <w:rPr>
          <w:rFonts w:ascii="Arial" w:hAnsi="Arial" w:cs="Arial"/>
        </w:rPr>
        <w:t>NWL</w:t>
      </w:r>
      <w:r w:rsidR="005A4CA1" w:rsidRPr="0059470E">
        <w:rPr>
          <w:rFonts w:ascii="Arial" w:hAnsi="Arial" w:cs="Arial"/>
        </w:rPr>
        <w:t>. She outlined how the ICS is focused on making healthcare services more accessible, responsive, and efficient to meet the growing demands of a diverse population.</w:t>
      </w:r>
      <w:r>
        <w:rPr>
          <w:rFonts w:ascii="Arial" w:hAnsi="Arial" w:cs="Arial"/>
        </w:rPr>
        <w:t xml:space="preserve"> She added,</w:t>
      </w:r>
      <w:r w:rsidR="005A4CA1" w:rsidRPr="0059470E">
        <w:rPr>
          <w:rFonts w:ascii="Arial" w:hAnsi="Arial" w:cs="Arial"/>
        </w:rPr>
        <w:t xml:space="preserve"> the importance of community feedback in shaping transformation efforts and introduced the key topics of the meeting:</w:t>
      </w:r>
    </w:p>
    <w:p w:rsidR="005A4CA1" w:rsidRPr="0059470E" w:rsidRDefault="005A4CA1" w:rsidP="0059470E">
      <w:pPr>
        <w:numPr>
          <w:ilvl w:val="0"/>
          <w:numId w:val="9"/>
        </w:numPr>
        <w:rPr>
          <w:rFonts w:ascii="Arial" w:hAnsi="Arial" w:cs="Arial"/>
        </w:rPr>
      </w:pPr>
      <w:r w:rsidRPr="0059470E">
        <w:rPr>
          <w:rFonts w:ascii="Arial" w:hAnsi="Arial" w:cs="Arial"/>
        </w:rPr>
        <w:t>Urgent and emergency care transformation.</w:t>
      </w:r>
    </w:p>
    <w:p w:rsidR="005A4CA1" w:rsidRPr="0059470E" w:rsidRDefault="005A4CA1" w:rsidP="0059470E">
      <w:pPr>
        <w:numPr>
          <w:ilvl w:val="0"/>
          <w:numId w:val="9"/>
        </w:numPr>
        <w:rPr>
          <w:rFonts w:ascii="Arial" w:hAnsi="Arial" w:cs="Arial"/>
        </w:rPr>
      </w:pPr>
      <w:r w:rsidRPr="0059470E">
        <w:rPr>
          <w:rFonts w:ascii="Arial" w:hAnsi="Arial" w:cs="Arial"/>
        </w:rPr>
        <w:t>Specialist palliative care services.</w:t>
      </w:r>
    </w:p>
    <w:p w:rsidR="005A4CA1" w:rsidRPr="0059470E" w:rsidRDefault="005A4CA1" w:rsidP="0059470E">
      <w:pPr>
        <w:numPr>
          <w:ilvl w:val="0"/>
          <w:numId w:val="9"/>
        </w:numPr>
        <w:rPr>
          <w:rFonts w:ascii="Arial" w:hAnsi="Arial" w:cs="Arial"/>
        </w:rPr>
      </w:pPr>
      <w:r w:rsidRPr="0059470E">
        <w:rPr>
          <w:rFonts w:ascii="Arial" w:hAnsi="Arial" w:cs="Arial"/>
        </w:rPr>
        <w:t>Integrated Neighbourhood Teams (INTs).</w:t>
      </w:r>
    </w:p>
    <w:p w:rsidR="005A4CA1" w:rsidRPr="00F34FD7" w:rsidRDefault="005A4CA1" w:rsidP="00F34FD7">
      <w:pPr>
        <w:pStyle w:val="ListParagraph"/>
        <w:numPr>
          <w:ilvl w:val="0"/>
          <w:numId w:val="24"/>
        </w:numPr>
        <w:rPr>
          <w:rFonts w:ascii="Arial" w:hAnsi="Arial" w:cs="Arial"/>
          <w:b/>
          <w:bCs/>
        </w:rPr>
      </w:pPr>
      <w:r w:rsidRPr="00F34FD7">
        <w:rPr>
          <w:rFonts w:ascii="Arial" w:hAnsi="Arial" w:cs="Arial"/>
          <w:b/>
          <w:bCs/>
        </w:rPr>
        <w:t>Urgent and emergency care strategy</w:t>
      </w:r>
    </w:p>
    <w:p w:rsidR="005A4CA1" w:rsidRPr="0059470E" w:rsidRDefault="005A4CA1" w:rsidP="005A4CA1">
      <w:pPr>
        <w:rPr>
          <w:rFonts w:ascii="Arial" w:hAnsi="Arial" w:cs="Arial"/>
        </w:rPr>
      </w:pPr>
      <w:r w:rsidRPr="0059470E">
        <w:rPr>
          <w:rFonts w:ascii="Arial" w:hAnsi="Arial" w:cs="Arial"/>
          <w:bCs/>
        </w:rPr>
        <w:t>Melissa Mellett (MM)</w:t>
      </w:r>
      <w:r w:rsidRPr="0059470E">
        <w:rPr>
          <w:rFonts w:ascii="Arial" w:hAnsi="Arial" w:cs="Arial"/>
        </w:rPr>
        <w:t>, Associate Director of Urgent and Emergency Care, presented the ICS’s plans to transform urgent and emergency care services.</w:t>
      </w:r>
    </w:p>
    <w:p w:rsidR="005A4CA1" w:rsidRPr="0059470E" w:rsidRDefault="005A4CA1" w:rsidP="005A4CA1">
      <w:pPr>
        <w:rPr>
          <w:rFonts w:ascii="Arial" w:hAnsi="Arial" w:cs="Arial"/>
          <w:bCs/>
        </w:rPr>
      </w:pPr>
      <w:r w:rsidRPr="0059470E">
        <w:rPr>
          <w:rFonts w:ascii="Arial" w:hAnsi="Arial" w:cs="Arial"/>
          <w:bCs/>
        </w:rPr>
        <w:t>Focus areas</w:t>
      </w:r>
    </w:p>
    <w:p w:rsidR="005A4CA1" w:rsidRPr="0059470E" w:rsidRDefault="005A4CA1" w:rsidP="00AC1A38">
      <w:pPr>
        <w:numPr>
          <w:ilvl w:val="0"/>
          <w:numId w:val="22"/>
        </w:numPr>
        <w:rPr>
          <w:rFonts w:ascii="Arial" w:hAnsi="Arial" w:cs="Arial"/>
        </w:rPr>
      </w:pPr>
      <w:r w:rsidRPr="0059470E">
        <w:rPr>
          <w:rFonts w:ascii="Arial" w:hAnsi="Arial" w:cs="Arial"/>
          <w:bCs/>
        </w:rPr>
        <w:t>Improved access and efficiency</w:t>
      </w:r>
      <w:r w:rsidRPr="0059470E">
        <w:rPr>
          <w:rFonts w:ascii="Arial" w:hAnsi="Arial" w:cs="Arial"/>
        </w:rPr>
        <w:t>: The strategy prioritises ensuring patients can access care quickly and easily, reducing the need for unnecessary visits to emergency departments (EDs).</w:t>
      </w:r>
    </w:p>
    <w:p w:rsidR="005A4CA1" w:rsidRPr="0059470E" w:rsidRDefault="005A4CA1" w:rsidP="00AC1A38">
      <w:pPr>
        <w:numPr>
          <w:ilvl w:val="0"/>
          <w:numId w:val="22"/>
        </w:numPr>
        <w:rPr>
          <w:rFonts w:ascii="Arial" w:hAnsi="Arial" w:cs="Arial"/>
        </w:rPr>
      </w:pPr>
      <w:r w:rsidRPr="0059470E">
        <w:rPr>
          <w:rFonts w:ascii="Arial" w:hAnsi="Arial" w:cs="Arial"/>
          <w:bCs/>
        </w:rPr>
        <w:t>Streamlined care pathways</w:t>
      </w:r>
      <w:r w:rsidRPr="0059470E">
        <w:rPr>
          <w:rFonts w:ascii="Arial" w:hAnsi="Arial" w:cs="Arial"/>
        </w:rPr>
        <w:t>: Collaboration between hospitals, primary care, and community providers aims to reduce delays and improve coordination in care delivery.</w:t>
      </w:r>
    </w:p>
    <w:p w:rsidR="005A4CA1" w:rsidRPr="0059470E" w:rsidRDefault="005A4CA1" w:rsidP="00AC1A38">
      <w:pPr>
        <w:numPr>
          <w:ilvl w:val="0"/>
          <w:numId w:val="22"/>
        </w:numPr>
        <w:rPr>
          <w:rFonts w:ascii="Arial" w:hAnsi="Arial" w:cs="Arial"/>
        </w:rPr>
      </w:pPr>
      <w:r w:rsidRPr="0059470E">
        <w:rPr>
          <w:rFonts w:ascii="Arial" w:hAnsi="Arial" w:cs="Arial"/>
          <w:bCs/>
        </w:rPr>
        <w:t>Easing pressure on EDs</w:t>
      </w:r>
      <w:r w:rsidRPr="0059470E">
        <w:rPr>
          <w:rFonts w:ascii="Arial" w:hAnsi="Arial" w:cs="Arial"/>
        </w:rPr>
        <w:t>: Initiatives are being developed to ensure patients are directed to the most appropriate care setting, such as urgent treatment centres or out-of-hours services, when possible.</w:t>
      </w:r>
    </w:p>
    <w:p w:rsidR="005A4CA1" w:rsidRPr="00AC1A38" w:rsidRDefault="005A4CA1" w:rsidP="005A4CA1">
      <w:pPr>
        <w:rPr>
          <w:rFonts w:ascii="Arial" w:hAnsi="Arial" w:cs="Arial"/>
          <w:bCs/>
        </w:rPr>
      </w:pPr>
      <w:r w:rsidRPr="00AC1A38">
        <w:rPr>
          <w:rFonts w:ascii="Arial" w:hAnsi="Arial" w:cs="Arial"/>
          <w:bCs/>
        </w:rPr>
        <w:t>Challenges highlighted</w:t>
      </w:r>
    </w:p>
    <w:p w:rsidR="005A4CA1" w:rsidRDefault="005A4CA1" w:rsidP="005A4CA1">
      <w:pPr>
        <w:rPr>
          <w:rFonts w:ascii="Arial" w:hAnsi="Arial" w:cs="Arial"/>
        </w:rPr>
      </w:pPr>
      <w:r w:rsidRPr="0059470E">
        <w:rPr>
          <w:rFonts w:ascii="Arial" w:hAnsi="Arial" w:cs="Arial"/>
        </w:rPr>
        <w:t>MM acknowledged the ongoing strain on resources and the need to tackle fragmented care pathways. However, she emphasised that the transformation is designed to address these issues and create a seamless, patient-centred system. Residents were encouraged to share their experiences to help refine the strategy.</w:t>
      </w:r>
    </w:p>
    <w:p w:rsidR="00F34FD7" w:rsidRPr="0059470E" w:rsidRDefault="00F34FD7" w:rsidP="005A4CA1">
      <w:pPr>
        <w:rPr>
          <w:rFonts w:ascii="Arial" w:hAnsi="Arial" w:cs="Arial"/>
        </w:rPr>
      </w:pPr>
    </w:p>
    <w:p w:rsidR="0059470E" w:rsidRPr="00F34FD7" w:rsidRDefault="0059470E" w:rsidP="00F34FD7">
      <w:pPr>
        <w:pStyle w:val="ListParagraph"/>
        <w:numPr>
          <w:ilvl w:val="0"/>
          <w:numId w:val="24"/>
        </w:numPr>
        <w:spacing w:before="100" w:beforeAutospacing="1" w:after="100" w:afterAutospacing="1" w:line="240" w:lineRule="auto"/>
        <w:outlineLvl w:val="2"/>
        <w:rPr>
          <w:rFonts w:ascii="Arial" w:eastAsia="Times New Roman" w:hAnsi="Arial" w:cs="Arial"/>
          <w:b/>
          <w:bCs/>
          <w:szCs w:val="27"/>
          <w:lang w:eastAsia="en-GB"/>
        </w:rPr>
      </w:pPr>
      <w:r w:rsidRPr="00F34FD7">
        <w:rPr>
          <w:rFonts w:ascii="Arial" w:eastAsia="Times New Roman" w:hAnsi="Arial" w:cs="Arial"/>
          <w:b/>
          <w:bCs/>
          <w:szCs w:val="27"/>
          <w:lang w:eastAsia="en-GB"/>
        </w:rPr>
        <w:lastRenderedPageBreak/>
        <w:t>Specialist palliative care services</w:t>
      </w:r>
    </w:p>
    <w:p w:rsidR="0059470E" w:rsidRPr="0059470E" w:rsidRDefault="0059470E" w:rsidP="0059470E">
      <w:pPr>
        <w:spacing w:before="100" w:beforeAutospacing="1" w:after="100" w:afterAutospacing="1" w:line="240" w:lineRule="auto"/>
        <w:rPr>
          <w:rFonts w:ascii="Arial" w:eastAsia="Times New Roman" w:hAnsi="Arial" w:cs="Arial"/>
          <w:szCs w:val="24"/>
          <w:lang w:eastAsia="en-GB"/>
        </w:rPr>
      </w:pPr>
      <w:r w:rsidRPr="0059470E">
        <w:rPr>
          <w:rFonts w:ascii="Arial" w:eastAsia="Times New Roman" w:hAnsi="Arial" w:cs="Arial"/>
          <w:szCs w:val="24"/>
          <w:lang w:eastAsia="en-GB"/>
        </w:rPr>
        <w:t xml:space="preserve">The section on </w:t>
      </w:r>
      <w:r w:rsidRPr="0059470E">
        <w:rPr>
          <w:rFonts w:ascii="Arial" w:eastAsia="Times New Roman" w:hAnsi="Arial" w:cs="Arial"/>
          <w:bCs/>
          <w:szCs w:val="24"/>
          <w:lang w:eastAsia="en-GB"/>
        </w:rPr>
        <w:t>specialist palliative care</w:t>
      </w:r>
      <w:r w:rsidRPr="0059470E">
        <w:rPr>
          <w:rFonts w:ascii="Arial" w:eastAsia="Times New Roman" w:hAnsi="Arial" w:cs="Arial"/>
          <w:szCs w:val="24"/>
          <w:lang w:eastAsia="en-GB"/>
        </w:rPr>
        <w:t xml:space="preserve"> was jointly led by </w:t>
      </w:r>
      <w:r w:rsidRPr="0059470E">
        <w:rPr>
          <w:rFonts w:ascii="Arial" w:eastAsia="Times New Roman" w:hAnsi="Arial" w:cs="Arial"/>
          <w:bCs/>
          <w:szCs w:val="24"/>
          <w:lang w:eastAsia="en-GB"/>
        </w:rPr>
        <w:t>Dr Lyndsey Williams</w:t>
      </w:r>
      <w:r w:rsidR="00AC1A38">
        <w:rPr>
          <w:rFonts w:ascii="Arial" w:eastAsia="Times New Roman" w:hAnsi="Arial" w:cs="Arial"/>
          <w:bCs/>
          <w:szCs w:val="24"/>
          <w:lang w:eastAsia="en-GB"/>
        </w:rPr>
        <w:t xml:space="preserve"> (GP</w:t>
      </w:r>
      <w:r w:rsidR="00F34FD7" w:rsidRPr="00F34FD7">
        <w:t xml:space="preserve"> </w:t>
      </w:r>
      <w:r w:rsidR="00F34FD7">
        <w:t xml:space="preserve">&amp; </w:t>
      </w:r>
      <w:r w:rsidR="00F34FD7" w:rsidRPr="00F34FD7">
        <w:rPr>
          <w:rFonts w:ascii="Arial" w:eastAsia="Times New Roman" w:hAnsi="Arial" w:cs="Arial"/>
          <w:bCs/>
          <w:szCs w:val="24"/>
          <w:lang w:eastAsia="en-GB"/>
        </w:rPr>
        <w:t>Last Phase</w:t>
      </w:r>
      <w:r w:rsidR="00F34FD7">
        <w:rPr>
          <w:rFonts w:ascii="Arial" w:eastAsia="Times New Roman" w:hAnsi="Arial" w:cs="Arial"/>
          <w:bCs/>
          <w:szCs w:val="24"/>
          <w:lang w:eastAsia="en-GB"/>
        </w:rPr>
        <w:t xml:space="preserve"> of Life/ Personalisation lead</w:t>
      </w:r>
      <w:r w:rsidR="00AC1A38">
        <w:rPr>
          <w:rFonts w:ascii="Arial" w:eastAsia="Times New Roman" w:hAnsi="Arial" w:cs="Arial"/>
          <w:bCs/>
          <w:szCs w:val="24"/>
          <w:lang w:eastAsia="en-GB"/>
        </w:rPr>
        <w:t xml:space="preserve">) </w:t>
      </w:r>
      <w:r w:rsidRPr="0059470E">
        <w:rPr>
          <w:rFonts w:ascii="Arial" w:eastAsia="Times New Roman" w:hAnsi="Arial" w:cs="Arial"/>
          <w:szCs w:val="24"/>
          <w:lang w:eastAsia="en-GB"/>
        </w:rPr>
        <w:t xml:space="preserve">and </w:t>
      </w:r>
      <w:r w:rsidR="00F34FD7">
        <w:rPr>
          <w:rFonts w:ascii="Arial" w:eastAsia="Times New Roman" w:hAnsi="Arial" w:cs="Arial"/>
          <w:bCs/>
          <w:szCs w:val="24"/>
          <w:lang w:eastAsia="en-GB"/>
        </w:rPr>
        <w:t>MM</w:t>
      </w:r>
      <w:r w:rsidR="00F34FD7">
        <w:rPr>
          <w:rFonts w:ascii="Arial" w:eastAsia="Times New Roman" w:hAnsi="Arial" w:cs="Arial"/>
          <w:szCs w:val="24"/>
          <w:lang w:eastAsia="en-GB"/>
        </w:rPr>
        <w:t xml:space="preserve"> </w:t>
      </w:r>
      <w:r w:rsidRPr="0059470E">
        <w:rPr>
          <w:rFonts w:ascii="Arial" w:eastAsia="Times New Roman" w:hAnsi="Arial" w:cs="Arial"/>
          <w:szCs w:val="24"/>
          <w:lang w:eastAsia="en-GB"/>
        </w:rPr>
        <w:t>highlighted the ICS’s commitment to improving en</w:t>
      </w:r>
      <w:r w:rsidR="00F34FD7">
        <w:rPr>
          <w:rFonts w:ascii="Arial" w:eastAsia="Times New Roman" w:hAnsi="Arial" w:cs="Arial"/>
          <w:szCs w:val="24"/>
          <w:lang w:eastAsia="en-GB"/>
        </w:rPr>
        <w:t>d-of-life care across the boroughs</w:t>
      </w:r>
      <w:r w:rsidRPr="0059470E">
        <w:rPr>
          <w:rFonts w:ascii="Arial" w:eastAsia="Times New Roman" w:hAnsi="Arial" w:cs="Arial"/>
          <w:szCs w:val="24"/>
          <w:lang w:eastAsia="en-GB"/>
        </w:rPr>
        <w:t>.</w:t>
      </w:r>
    </w:p>
    <w:p w:rsidR="0059470E" w:rsidRPr="0059470E" w:rsidRDefault="0059470E" w:rsidP="0059470E">
      <w:pPr>
        <w:spacing w:before="100" w:beforeAutospacing="1" w:after="100" w:afterAutospacing="1" w:line="240" w:lineRule="auto"/>
        <w:outlineLvl w:val="3"/>
        <w:rPr>
          <w:rFonts w:ascii="Arial" w:eastAsia="Times New Roman" w:hAnsi="Arial" w:cs="Arial"/>
          <w:bCs/>
          <w:szCs w:val="24"/>
          <w:lang w:eastAsia="en-GB"/>
        </w:rPr>
      </w:pPr>
      <w:r w:rsidRPr="0059470E">
        <w:rPr>
          <w:rFonts w:ascii="Arial" w:eastAsia="Times New Roman" w:hAnsi="Arial" w:cs="Arial"/>
          <w:bCs/>
          <w:szCs w:val="24"/>
          <w:lang w:eastAsia="en-GB"/>
        </w:rPr>
        <w:t>Current challenges</w:t>
      </w:r>
    </w:p>
    <w:p w:rsidR="0059470E" w:rsidRPr="00633471" w:rsidRDefault="0059470E" w:rsidP="00633471">
      <w:pPr>
        <w:pStyle w:val="ListParagraph"/>
        <w:numPr>
          <w:ilvl w:val="0"/>
          <w:numId w:val="18"/>
        </w:numPr>
        <w:spacing w:before="100" w:beforeAutospacing="1" w:after="100" w:afterAutospacing="1" w:line="240" w:lineRule="auto"/>
        <w:rPr>
          <w:rFonts w:ascii="Arial" w:eastAsia="Times New Roman" w:hAnsi="Arial" w:cs="Arial"/>
          <w:szCs w:val="24"/>
          <w:lang w:eastAsia="en-GB"/>
        </w:rPr>
      </w:pPr>
      <w:r w:rsidRPr="00633471">
        <w:rPr>
          <w:rFonts w:ascii="Arial" w:eastAsia="Times New Roman" w:hAnsi="Arial" w:cs="Arial"/>
          <w:bCs/>
          <w:szCs w:val="24"/>
          <w:lang w:eastAsia="en-GB"/>
        </w:rPr>
        <w:t>Inequities in access</w:t>
      </w:r>
      <w:r w:rsidRPr="00633471">
        <w:rPr>
          <w:rFonts w:ascii="Arial" w:eastAsia="Times New Roman" w:hAnsi="Arial" w:cs="Arial"/>
          <w:szCs w:val="24"/>
          <w:lang w:eastAsia="en-GB"/>
        </w:rPr>
        <w:t>: Many patients and families face disparities in the availability and quality of palliative care, depending on their location and local resources.</w:t>
      </w:r>
    </w:p>
    <w:p w:rsidR="0059470E" w:rsidRPr="00633471" w:rsidRDefault="0059470E" w:rsidP="00633471">
      <w:pPr>
        <w:pStyle w:val="ListParagraph"/>
        <w:numPr>
          <w:ilvl w:val="0"/>
          <w:numId w:val="18"/>
        </w:numPr>
        <w:spacing w:before="100" w:beforeAutospacing="1" w:after="100" w:afterAutospacing="1" w:line="240" w:lineRule="auto"/>
        <w:rPr>
          <w:rFonts w:ascii="Arial" w:eastAsia="Times New Roman" w:hAnsi="Arial" w:cs="Arial"/>
          <w:szCs w:val="24"/>
          <w:lang w:eastAsia="en-GB"/>
        </w:rPr>
      </w:pPr>
      <w:r w:rsidRPr="00633471">
        <w:rPr>
          <w:rFonts w:ascii="Arial" w:eastAsia="Times New Roman" w:hAnsi="Arial" w:cs="Arial"/>
          <w:bCs/>
          <w:szCs w:val="24"/>
          <w:lang w:eastAsia="en-GB"/>
        </w:rPr>
        <w:t>Fragmented delivery</w:t>
      </w:r>
      <w:r w:rsidRPr="00633471">
        <w:rPr>
          <w:rFonts w:ascii="Arial" w:eastAsia="Times New Roman" w:hAnsi="Arial" w:cs="Arial"/>
          <w:szCs w:val="24"/>
          <w:lang w:eastAsia="en-GB"/>
        </w:rPr>
        <w:t>: Services are often disjointed, leading to inconsistencies in patient and family experiences.</w:t>
      </w:r>
    </w:p>
    <w:p w:rsidR="0059470E" w:rsidRPr="00633471" w:rsidRDefault="0059470E" w:rsidP="00633471">
      <w:pPr>
        <w:pStyle w:val="ListParagraph"/>
        <w:numPr>
          <w:ilvl w:val="0"/>
          <w:numId w:val="18"/>
        </w:numPr>
        <w:spacing w:before="100" w:beforeAutospacing="1" w:after="100" w:afterAutospacing="1" w:line="240" w:lineRule="auto"/>
        <w:rPr>
          <w:rFonts w:ascii="Arial" w:eastAsia="Times New Roman" w:hAnsi="Arial" w:cs="Arial"/>
          <w:szCs w:val="24"/>
          <w:lang w:eastAsia="en-GB"/>
        </w:rPr>
      </w:pPr>
      <w:r w:rsidRPr="00633471">
        <w:rPr>
          <w:rFonts w:ascii="Arial" w:eastAsia="Times New Roman" w:hAnsi="Arial" w:cs="Arial"/>
          <w:bCs/>
          <w:szCs w:val="24"/>
          <w:lang w:eastAsia="en-GB"/>
        </w:rPr>
        <w:t>Workforce shortages</w:t>
      </w:r>
      <w:r w:rsidRPr="00633471">
        <w:rPr>
          <w:rFonts w:ascii="Arial" w:eastAsia="Times New Roman" w:hAnsi="Arial" w:cs="Arial"/>
          <w:szCs w:val="24"/>
          <w:lang w:eastAsia="en-GB"/>
        </w:rPr>
        <w:t>: A lack of resources and staff creates significant barriers to providing timely and compassionate care.</w:t>
      </w:r>
    </w:p>
    <w:p w:rsidR="0059470E" w:rsidRPr="0059470E" w:rsidRDefault="0059470E" w:rsidP="0059470E">
      <w:pPr>
        <w:spacing w:before="100" w:beforeAutospacing="1" w:after="100" w:afterAutospacing="1" w:line="240" w:lineRule="auto"/>
        <w:outlineLvl w:val="3"/>
        <w:rPr>
          <w:rFonts w:ascii="Arial" w:eastAsia="Times New Roman" w:hAnsi="Arial" w:cs="Arial"/>
          <w:bCs/>
          <w:szCs w:val="24"/>
          <w:lang w:eastAsia="en-GB"/>
        </w:rPr>
      </w:pPr>
      <w:r w:rsidRPr="0059470E">
        <w:rPr>
          <w:rFonts w:ascii="Arial" w:eastAsia="Times New Roman" w:hAnsi="Arial" w:cs="Arial"/>
          <w:bCs/>
          <w:szCs w:val="24"/>
          <w:lang w:eastAsia="en-GB"/>
        </w:rPr>
        <w:t>Proposed improvements</w:t>
      </w:r>
    </w:p>
    <w:p w:rsidR="0059470E" w:rsidRPr="0059470E" w:rsidRDefault="0059470E" w:rsidP="00633471">
      <w:pPr>
        <w:numPr>
          <w:ilvl w:val="0"/>
          <w:numId w:val="17"/>
        </w:numPr>
        <w:spacing w:before="100" w:beforeAutospacing="1" w:after="100" w:afterAutospacing="1" w:line="240" w:lineRule="auto"/>
        <w:rPr>
          <w:rFonts w:ascii="Arial" w:eastAsia="Times New Roman" w:hAnsi="Arial" w:cs="Arial"/>
          <w:szCs w:val="24"/>
          <w:lang w:eastAsia="en-GB"/>
        </w:rPr>
      </w:pPr>
      <w:r w:rsidRPr="0059470E">
        <w:rPr>
          <w:rFonts w:ascii="Arial" w:eastAsia="Times New Roman" w:hAnsi="Arial" w:cs="Arial"/>
          <w:bCs/>
          <w:szCs w:val="24"/>
          <w:lang w:eastAsia="en-GB"/>
        </w:rPr>
        <w:t>Standardising care</w:t>
      </w:r>
      <w:r w:rsidRPr="0059470E">
        <w:rPr>
          <w:rFonts w:ascii="Arial" w:eastAsia="Times New Roman" w:hAnsi="Arial" w:cs="Arial"/>
          <w:szCs w:val="24"/>
          <w:lang w:eastAsia="en-GB"/>
        </w:rPr>
        <w:t xml:space="preserve">: Developing consistent pathways across </w:t>
      </w:r>
      <w:r w:rsidR="00F34FD7">
        <w:rPr>
          <w:rFonts w:ascii="Arial" w:eastAsia="Times New Roman" w:hAnsi="Arial" w:cs="Arial"/>
          <w:szCs w:val="24"/>
          <w:lang w:eastAsia="en-GB"/>
        </w:rPr>
        <w:t>NWL</w:t>
      </w:r>
      <w:r w:rsidRPr="0059470E">
        <w:rPr>
          <w:rFonts w:ascii="Arial" w:eastAsia="Times New Roman" w:hAnsi="Arial" w:cs="Arial"/>
          <w:szCs w:val="24"/>
          <w:lang w:eastAsia="en-GB"/>
        </w:rPr>
        <w:t xml:space="preserve"> to ensure equitable access for all patients.</w:t>
      </w:r>
    </w:p>
    <w:p w:rsidR="0059470E" w:rsidRPr="0059470E" w:rsidRDefault="0059470E" w:rsidP="00633471">
      <w:pPr>
        <w:numPr>
          <w:ilvl w:val="0"/>
          <w:numId w:val="17"/>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Integrated delivery models</w:t>
      </w:r>
      <w:r w:rsidRPr="0059470E">
        <w:rPr>
          <w:rFonts w:ascii="Arial" w:eastAsia="Times New Roman" w:hAnsi="Arial" w:cs="Arial"/>
          <w:lang w:eastAsia="en-GB"/>
        </w:rPr>
        <w:t>: Strengthening collaboration between hospitals, hospices, community services, and GPs to ensure seamless and patient-centred care.</w:t>
      </w:r>
    </w:p>
    <w:p w:rsidR="0059470E" w:rsidRPr="0059470E" w:rsidRDefault="0059470E" w:rsidP="00633471">
      <w:pPr>
        <w:numPr>
          <w:ilvl w:val="0"/>
          <w:numId w:val="17"/>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Proactive planning</w:t>
      </w:r>
      <w:r w:rsidRPr="0059470E">
        <w:rPr>
          <w:rFonts w:ascii="Arial" w:eastAsia="Times New Roman" w:hAnsi="Arial" w:cs="Arial"/>
          <w:lang w:eastAsia="en-GB"/>
        </w:rPr>
        <w:t>: Identifying patients who may benefit from palliative care earlier in their journey to improve support for families and reduce crisis situations.</w:t>
      </w:r>
    </w:p>
    <w:p w:rsidR="0059470E" w:rsidRPr="0059470E" w:rsidRDefault="0059470E" w:rsidP="00633471">
      <w:pPr>
        <w:spacing w:before="100" w:beforeAutospacing="1" w:after="100" w:afterAutospacing="1" w:line="240" w:lineRule="auto"/>
        <w:rPr>
          <w:rFonts w:ascii="Arial" w:eastAsia="Times New Roman" w:hAnsi="Arial" w:cs="Arial"/>
          <w:szCs w:val="24"/>
          <w:lang w:eastAsia="en-GB"/>
        </w:rPr>
      </w:pPr>
      <w:r w:rsidRPr="0059470E">
        <w:rPr>
          <w:rFonts w:ascii="Arial" w:eastAsia="Times New Roman" w:hAnsi="Arial" w:cs="Arial"/>
          <w:szCs w:val="24"/>
          <w:lang w:eastAsia="en-GB"/>
        </w:rPr>
        <w:t>Residents were asked for feedback on these proposals, which aim to create more compassionate and equitable end-of-life care. Both speakers emphasised that palliative care is a critical priority for the ICS and highlighted the importance of community input in shaping these plans.</w:t>
      </w:r>
    </w:p>
    <w:p w:rsidR="0059470E" w:rsidRPr="00F34FD7" w:rsidRDefault="0059470E" w:rsidP="00F34FD7">
      <w:pPr>
        <w:pStyle w:val="ListParagraph"/>
        <w:numPr>
          <w:ilvl w:val="0"/>
          <w:numId w:val="24"/>
        </w:numPr>
        <w:spacing w:before="100" w:beforeAutospacing="1" w:after="100" w:afterAutospacing="1" w:line="240" w:lineRule="auto"/>
        <w:outlineLvl w:val="2"/>
        <w:rPr>
          <w:rFonts w:ascii="Arial" w:eastAsia="Times New Roman" w:hAnsi="Arial" w:cs="Arial"/>
          <w:b/>
          <w:bCs/>
          <w:lang w:eastAsia="en-GB"/>
        </w:rPr>
      </w:pPr>
      <w:r w:rsidRPr="00F34FD7">
        <w:rPr>
          <w:rFonts w:ascii="Arial" w:eastAsia="Times New Roman" w:hAnsi="Arial" w:cs="Arial"/>
          <w:b/>
          <w:bCs/>
          <w:lang w:eastAsia="en-GB"/>
        </w:rPr>
        <w:t>Integrated Neighbourhood Teams (INTs)</w:t>
      </w:r>
    </w:p>
    <w:p w:rsidR="0059470E" w:rsidRPr="0059470E" w:rsidRDefault="0059470E" w:rsidP="0059470E">
      <w:p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lang w:eastAsia="en-GB"/>
        </w:rPr>
        <w:t xml:space="preserve">The section on </w:t>
      </w:r>
      <w:r w:rsidRPr="0059470E">
        <w:rPr>
          <w:rFonts w:ascii="Arial" w:eastAsia="Times New Roman" w:hAnsi="Arial" w:cs="Arial"/>
          <w:bCs/>
          <w:lang w:eastAsia="en-GB"/>
        </w:rPr>
        <w:t>Integrated Neighbourhood Teams (INTs)</w:t>
      </w:r>
      <w:r w:rsidRPr="0059470E">
        <w:rPr>
          <w:rFonts w:ascii="Arial" w:eastAsia="Times New Roman" w:hAnsi="Arial" w:cs="Arial"/>
          <w:lang w:eastAsia="en-GB"/>
        </w:rPr>
        <w:t xml:space="preserve"> was presented by </w:t>
      </w:r>
      <w:r w:rsidR="00633471">
        <w:rPr>
          <w:rFonts w:ascii="Arial" w:eastAsia="Times New Roman" w:hAnsi="Arial" w:cs="Arial"/>
          <w:bCs/>
          <w:lang w:eastAsia="en-GB"/>
        </w:rPr>
        <w:t>Lisa Henschen</w:t>
      </w:r>
      <w:r w:rsidR="00F34FD7">
        <w:rPr>
          <w:rFonts w:ascii="Arial" w:eastAsia="Times New Roman" w:hAnsi="Arial" w:cs="Arial"/>
          <w:lang w:eastAsia="en-GB"/>
        </w:rPr>
        <w:t xml:space="preserve"> (INT Lead) </w:t>
      </w:r>
      <w:r w:rsidR="00F34FD7" w:rsidRPr="00F34FD7">
        <w:rPr>
          <w:rFonts w:ascii="Arial" w:eastAsia="Times New Roman" w:hAnsi="Arial" w:cs="Arial"/>
          <w:lang w:eastAsia="en-GB"/>
        </w:rPr>
        <w:t xml:space="preserve">&amp; Kalwant Sahota, </w:t>
      </w:r>
      <w:r w:rsidR="00F34FD7">
        <w:rPr>
          <w:rFonts w:ascii="Arial" w:eastAsia="Times New Roman" w:hAnsi="Arial" w:cs="Arial"/>
          <w:lang w:eastAsia="en-GB"/>
        </w:rPr>
        <w:t>(</w:t>
      </w:r>
      <w:r w:rsidR="00F34FD7" w:rsidRPr="00F34FD7">
        <w:rPr>
          <w:rFonts w:ascii="Arial" w:eastAsia="Times New Roman" w:hAnsi="Arial" w:cs="Arial"/>
          <w:lang w:eastAsia="en-GB"/>
        </w:rPr>
        <w:t>Programme Delivery Manager</w:t>
      </w:r>
      <w:r w:rsidR="00F34FD7">
        <w:rPr>
          <w:rFonts w:ascii="Arial" w:hAnsi="Arial" w:cs="Arial"/>
        </w:rPr>
        <w:t>)</w:t>
      </w:r>
      <w:r w:rsidRPr="0059470E">
        <w:rPr>
          <w:rFonts w:ascii="Arial" w:eastAsia="Times New Roman" w:hAnsi="Arial" w:cs="Arial"/>
          <w:lang w:eastAsia="en-GB"/>
        </w:rPr>
        <w:t xml:space="preserve"> are a key part of the ICS’s strategy to deliver more coordinated, holistic care across North West London.</w:t>
      </w:r>
    </w:p>
    <w:p w:rsidR="0059470E" w:rsidRPr="0059470E" w:rsidRDefault="0059470E" w:rsidP="0059470E">
      <w:pPr>
        <w:spacing w:before="100" w:beforeAutospacing="1" w:after="100" w:afterAutospacing="1" w:line="240" w:lineRule="auto"/>
        <w:outlineLvl w:val="3"/>
        <w:rPr>
          <w:rFonts w:ascii="Arial" w:eastAsia="Times New Roman" w:hAnsi="Arial" w:cs="Arial"/>
          <w:bCs/>
          <w:lang w:eastAsia="en-GB"/>
        </w:rPr>
      </w:pPr>
      <w:r w:rsidRPr="0059470E">
        <w:rPr>
          <w:rFonts w:ascii="Arial" w:eastAsia="Times New Roman" w:hAnsi="Arial" w:cs="Arial"/>
          <w:bCs/>
          <w:lang w:eastAsia="en-GB"/>
        </w:rPr>
        <w:t>What are INTs?</w:t>
      </w:r>
    </w:p>
    <w:p w:rsidR="0059470E" w:rsidRPr="0059470E" w:rsidRDefault="0059470E" w:rsidP="0059470E">
      <w:p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lang w:eastAsia="en-GB"/>
        </w:rPr>
        <w:t>INTs bring together professionals from different disciplines, such as GPs, social workers, therapists, nurses, and pharmacists, to provide joined-up care tailored to the needs of local communities.</w:t>
      </w:r>
    </w:p>
    <w:p w:rsidR="0059470E" w:rsidRPr="0059470E" w:rsidRDefault="0059470E" w:rsidP="0059470E">
      <w:pPr>
        <w:spacing w:before="100" w:beforeAutospacing="1" w:after="100" w:afterAutospacing="1" w:line="240" w:lineRule="auto"/>
        <w:outlineLvl w:val="3"/>
        <w:rPr>
          <w:rFonts w:ascii="Arial" w:eastAsia="Times New Roman" w:hAnsi="Arial" w:cs="Arial"/>
          <w:bCs/>
          <w:lang w:eastAsia="en-GB"/>
        </w:rPr>
      </w:pPr>
      <w:r w:rsidRPr="0059470E">
        <w:rPr>
          <w:rFonts w:ascii="Arial" w:eastAsia="Times New Roman" w:hAnsi="Arial" w:cs="Arial"/>
          <w:bCs/>
          <w:lang w:eastAsia="en-GB"/>
        </w:rPr>
        <w:t>Benefits of INTs</w:t>
      </w:r>
    </w:p>
    <w:p w:rsidR="0059470E" w:rsidRPr="0059470E" w:rsidRDefault="0059470E" w:rsidP="00633471">
      <w:pPr>
        <w:numPr>
          <w:ilvl w:val="0"/>
          <w:numId w:val="19"/>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Better care coordination</w:t>
      </w:r>
      <w:r w:rsidRPr="0059470E">
        <w:rPr>
          <w:rFonts w:ascii="Arial" w:eastAsia="Times New Roman" w:hAnsi="Arial" w:cs="Arial"/>
          <w:lang w:eastAsia="en-GB"/>
        </w:rPr>
        <w:t>: By breaking down silos, INTs ensure that all professionals involved in a patient’s care are working together.</w:t>
      </w:r>
    </w:p>
    <w:p w:rsidR="0059470E" w:rsidRPr="0059470E" w:rsidRDefault="0059470E" w:rsidP="00633471">
      <w:pPr>
        <w:numPr>
          <w:ilvl w:val="0"/>
          <w:numId w:val="19"/>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Efficient resource use</w:t>
      </w:r>
      <w:r w:rsidRPr="0059470E">
        <w:rPr>
          <w:rFonts w:ascii="Arial" w:eastAsia="Times New Roman" w:hAnsi="Arial" w:cs="Arial"/>
          <w:lang w:eastAsia="en-GB"/>
        </w:rPr>
        <w:t>: Improved communication and collaboration reduce duplication and make better use of existing resources.</w:t>
      </w:r>
    </w:p>
    <w:p w:rsidR="0059470E" w:rsidRPr="0059470E" w:rsidRDefault="0059470E" w:rsidP="00633471">
      <w:pPr>
        <w:numPr>
          <w:ilvl w:val="0"/>
          <w:numId w:val="19"/>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Focus on holistic care</w:t>
      </w:r>
      <w:r w:rsidRPr="0059470E">
        <w:rPr>
          <w:rFonts w:ascii="Arial" w:eastAsia="Times New Roman" w:hAnsi="Arial" w:cs="Arial"/>
          <w:lang w:eastAsia="en-GB"/>
        </w:rPr>
        <w:t>: INTs address not just medical needs but also wider determinants of health, such as housing, social isolation, and employment.</w:t>
      </w:r>
    </w:p>
    <w:p w:rsidR="00633471" w:rsidRDefault="00633471" w:rsidP="0059470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rsidR="0059470E" w:rsidRPr="0059470E" w:rsidRDefault="0059470E" w:rsidP="0059470E">
      <w:pPr>
        <w:spacing w:before="100" w:beforeAutospacing="1" w:after="100" w:afterAutospacing="1" w:line="240" w:lineRule="auto"/>
        <w:outlineLvl w:val="3"/>
        <w:rPr>
          <w:rFonts w:ascii="Arial" w:eastAsia="Times New Roman" w:hAnsi="Arial" w:cs="Arial"/>
          <w:bCs/>
          <w:szCs w:val="24"/>
          <w:lang w:eastAsia="en-GB"/>
        </w:rPr>
      </w:pPr>
      <w:r w:rsidRPr="0059470E">
        <w:rPr>
          <w:rFonts w:ascii="Arial" w:eastAsia="Times New Roman" w:hAnsi="Arial" w:cs="Arial"/>
          <w:bCs/>
          <w:szCs w:val="24"/>
          <w:lang w:eastAsia="en-GB"/>
        </w:rPr>
        <w:lastRenderedPageBreak/>
        <w:t>Implementation timeline</w:t>
      </w:r>
    </w:p>
    <w:p w:rsidR="0059470E" w:rsidRPr="0059470E" w:rsidRDefault="00633471" w:rsidP="00633471">
      <w:pPr>
        <w:spacing w:before="100" w:beforeAutospacing="1" w:after="100" w:afterAutospacing="1" w:line="240" w:lineRule="auto"/>
        <w:rPr>
          <w:rFonts w:ascii="Arial" w:eastAsia="Times New Roman" w:hAnsi="Arial" w:cs="Arial"/>
          <w:szCs w:val="24"/>
          <w:lang w:eastAsia="en-GB"/>
        </w:rPr>
      </w:pPr>
      <w:r w:rsidRPr="00633471">
        <w:rPr>
          <w:rFonts w:ascii="Arial" w:eastAsia="Times New Roman" w:hAnsi="Arial" w:cs="Arial"/>
          <w:szCs w:val="24"/>
          <w:lang w:eastAsia="en-GB"/>
        </w:rPr>
        <w:t>LH</w:t>
      </w:r>
      <w:r w:rsidR="0059470E" w:rsidRPr="0059470E">
        <w:rPr>
          <w:rFonts w:ascii="Arial" w:eastAsia="Times New Roman" w:hAnsi="Arial" w:cs="Arial"/>
          <w:szCs w:val="24"/>
          <w:lang w:eastAsia="en-GB"/>
        </w:rPr>
        <w:t xml:space="preserve"> explained that some INTs are already operational, while others are still in development. The ICS aims to have fully functional INTs across the region by </w:t>
      </w:r>
      <w:r w:rsidR="0059470E" w:rsidRPr="0059470E">
        <w:rPr>
          <w:rFonts w:ascii="Arial" w:eastAsia="Times New Roman" w:hAnsi="Arial" w:cs="Arial"/>
          <w:bCs/>
          <w:szCs w:val="24"/>
          <w:lang w:eastAsia="en-GB"/>
        </w:rPr>
        <w:t>March 2024</w:t>
      </w:r>
      <w:r w:rsidR="0059470E" w:rsidRPr="0059470E">
        <w:rPr>
          <w:rFonts w:ascii="Arial" w:eastAsia="Times New Roman" w:hAnsi="Arial" w:cs="Arial"/>
          <w:szCs w:val="24"/>
          <w:lang w:eastAsia="en-GB"/>
        </w:rPr>
        <w:t xml:space="preserve">, with further improvements expected over the next five years. By </w:t>
      </w:r>
      <w:r w:rsidR="0059470E" w:rsidRPr="0059470E">
        <w:rPr>
          <w:rFonts w:ascii="Arial" w:eastAsia="Times New Roman" w:hAnsi="Arial" w:cs="Arial"/>
          <w:bCs/>
          <w:szCs w:val="24"/>
          <w:lang w:eastAsia="en-GB"/>
        </w:rPr>
        <w:t>March 2029</w:t>
      </w:r>
      <w:r w:rsidR="0059470E" w:rsidRPr="0059470E">
        <w:rPr>
          <w:rFonts w:ascii="Arial" w:eastAsia="Times New Roman" w:hAnsi="Arial" w:cs="Arial"/>
          <w:szCs w:val="24"/>
          <w:lang w:eastAsia="en-GB"/>
        </w:rPr>
        <w:t>, the ICS expects to realise the full benefits of this model, including better population health outcomes and more efficient use of resources.</w:t>
      </w:r>
    </w:p>
    <w:p w:rsidR="0059470E" w:rsidRPr="0059470E" w:rsidRDefault="00633471" w:rsidP="0059470E">
      <w:pPr>
        <w:spacing w:before="100" w:beforeAutospacing="1" w:after="100" w:afterAutospacing="1" w:line="240" w:lineRule="auto"/>
        <w:outlineLvl w:val="2"/>
        <w:rPr>
          <w:rFonts w:ascii="Arial" w:eastAsia="Times New Roman" w:hAnsi="Arial" w:cs="Arial"/>
          <w:bCs/>
          <w:lang w:eastAsia="en-GB"/>
        </w:rPr>
      </w:pPr>
      <w:r w:rsidRPr="00633471">
        <w:rPr>
          <w:rFonts w:ascii="Arial" w:eastAsia="Times New Roman" w:hAnsi="Arial" w:cs="Arial"/>
          <w:bCs/>
          <w:lang w:eastAsia="en-GB"/>
        </w:rPr>
        <w:t>Women’s health h</w:t>
      </w:r>
      <w:r w:rsidR="0059470E" w:rsidRPr="0059470E">
        <w:rPr>
          <w:rFonts w:ascii="Arial" w:eastAsia="Times New Roman" w:hAnsi="Arial" w:cs="Arial"/>
          <w:bCs/>
          <w:lang w:eastAsia="en-GB"/>
        </w:rPr>
        <w:t>ubs</w:t>
      </w:r>
    </w:p>
    <w:p w:rsidR="0059470E" w:rsidRPr="0059470E" w:rsidRDefault="00633471" w:rsidP="0059470E">
      <w:pPr>
        <w:spacing w:before="100" w:beforeAutospacing="1" w:after="100" w:afterAutospacing="1" w:line="240" w:lineRule="auto"/>
        <w:rPr>
          <w:rFonts w:ascii="Arial" w:eastAsia="Times New Roman" w:hAnsi="Arial" w:cs="Arial"/>
          <w:lang w:eastAsia="en-GB"/>
        </w:rPr>
      </w:pPr>
      <w:r>
        <w:rPr>
          <w:rFonts w:ascii="Arial" w:eastAsia="Times New Roman" w:hAnsi="Arial" w:cs="Arial"/>
          <w:bCs/>
          <w:lang w:eastAsia="en-GB"/>
        </w:rPr>
        <w:t xml:space="preserve">LH </w:t>
      </w:r>
      <w:r w:rsidR="0059470E" w:rsidRPr="0059470E">
        <w:rPr>
          <w:rFonts w:ascii="Arial" w:eastAsia="Times New Roman" w:hAnsi="Arial" w:cs="Arial"/>
          <w:lang w:eastAsia="en-GB"/>
        </w:rPr>
        <w:t xml:space="preserve">also </w:t>
      </w:r>
      <w:r w:rsidRPr="00633471">
        <w:rPr>
          <w:rFonts w:ascii="Arial" w:eastAsia="Times New Roman" w:hAnsi="Arial" w:cs="Arial"/>
          <w:lang w:eastAsia="en-GB"/>
        </w:rPr>
        <w:t>spoke about</w:t>
      </w:r>
      <w:r w:rsidR="0059470E" w:rsidRPr="0059470E">
        <w:rPr>
          <w:rFonts w:ascii="Arial" w:eastAsia="Times New Roman" w:hAnsi="Arial" w:cs="Arial"/>
          <w:lang w:eastAsia="en-GB"/>
        </w:rPr>
        <w:t xml:space="preserve"> the development of </w:t>
      </w:r>
      <w:r w:rsidR="00F34FD7">
        <w:rPr>
          <w:rFonts w:ascii="Arial" w:eastAsia="Times New Roman" w:hAnsi="Arial" w:cs="Arial"/>
          <w:bCs/>
          <w:lang w:eastAsia="en-GB"/>
        </w:rPr>
        <w:t>Women’s health h</w:t>
      </w:r>
      <w:r w:rsidR="0059470E" w:rsidRPr="0059470E">
        <w:rPr>
          <w:rFonts w:ascii="Arial" w:eastAsia="Times New Roman" w:hAnsi="Arial" w:cs="Arial"/>
          <w:bCs/>
          <w:lang w:eastAsia="en-GB"/>
        </w:rPr>
        <w:t>ubs</w:t>
      </w:r>
      <w:r w:rsidR="0059470E" w:rsidRPr="0059470E">
        <w:rPr>
          <w:rFonts w:ascii="Arial" w:eastAsia="Times New Roman" w:hAnsi="Arial" w:cs="Arial"/>
          <w:lang w:eastAsia="en-GB"/>
        </w:rPr>
        <w:t>, which are designed to improve access to women’s health services within community settings.The hubs aim to address gaps in women’s health by providing specialist care closer to home.</w:t>
      </w:r>
    </w:p>
    <w:p w:rsidR="0059470E" w:rsidRPr="0059470E" w:rsidRDefault="0059470E" w:rsidP="0059470E">
      <w:pPr>
        <w:spacing w:before="100" w:beforeAutospacing="1" w:after="100" w:afterAutospacing="1" w:line="240" w:lineRule="auto"/>
        <w:outlineLvl w:val="3"/>
        <w:rPr>
          <w:rFonts w:ascii="Arial" w:eastAsia="Times New Roman" w:hAnsi="Arial" w:cs="Arial"/>
          <w:bCs/>
          <w:lang w:eastAsia="en-GB"/>
        </w:rPr>
      </w:pPr>
      <w:r w:rsidRPr="0059470E">
        <w:rPr>
          <w:rFonts w:ascii="Arial" w:eastAsia="Times New Roman" w:hAnsi="Arial" w:cs="Arial"/>
          <w:bCs/>
          <w:lang w:eastAsia="en-GB"/>
        </w:rPr>
        <w:t>Key features</w:t>
      </w:r>
    </w:p>
    <w:p w:rsidR="0059470E" w:rsidRPr="0059470E" w:rsidRDefault="0059470E" w:rsidP="00633471">
      <w:pPr>
        <w:numPr>
          <w:ilvl w:val="0"/>
          <w:numId w:val="20"/>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Integrated services</w:t>
      </w:r>
      <w:r w:rsidRPr="0059470E">
        <w:rPr>
          <w:rFonts w:ascii="Arial" w:eastAsia="Times New Roman" w:hAnsi="Arial" w:cs="Arial"/>
          <w:lang w:eastAsia="en-GB"/>
        </w:rPr>
        <w:t>: Hubs will offer menstrual health support, menopause care, contraception advice, and cervical screening, among other services.</w:t>
      </w:r>
    </w:p>
    <w:p w:rsidR="0059470E" w:rsidRPr="0059470E" w:rsidRDefault="0059470E" w:rsidP="00633471">
      <w:pPr>
        <w:numPr>
          <w:ilvl w:val="0"/>
          <w:numId w:val="20"/>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Holistic approach</w:t>
      </w:r>
      <w:r w:rsidRPr="0059470E">
        <w:rPr>
          <w:rFonts w:ascii="Arial" w:eastAsia="Times New Roman" w:hAnsi="Arial" w:cs="Arial"/>
          <w:lang w:eastAsia="en-GB"/>
        </w:rPr>
        <w:t>: In addition to addressing physical health needs, the hubs will focus on mental well-being and other factors affecting women’s lives, such as employment challenges.</w:t>
      </w:r>
    </w:p>
    <w:p w:rsidR="0059470E" w:rsidRPr="0059470E" w:rsidRDefault="0059470E" w:rsidP="00633471">
      <w:pPr>
        <w:numPr>
          <w:ilvl w:val="0"/>
          <w:numId w:val="20"/>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bCs/>
          <w:lang w:eastAsia="en-GB"/>
        </w:rPr>
        <w:t>Collaborative model</w:t>
      </w:r>
      <w:r w:rsidRPr="0059470E">
        <w:rPr>
          <w:rFonts w:ascii="Arial" w:eastAsia="Times New Roman" w:hAnsi="Arial" w:cs="Arial"/>
          <w:lang w:eastAsia="en-GB"/>
        </w:rPr>
        <w:t>: The hubs will be supported by GPs with specialist training and consultants who provide expert input when needed.</w:t>
      </w:r>
    </w:p>
    <w:p w:rsidR="0059470E" w:rsidRPr="0059470E" w:rsidRDefault="0059470E" w:rsidP="0059470E">
      <w:pPr>
        <w:spacing w:before="100" w:beforeAutospacing="1" w:after="100" w:afterAutospacing="1" w:line="240" w:lineRule="auto"/>
        <w:outlineLvl w:val="3"/>
        <w:rPr>
          <w:rFonts w:ascii="Arial" w:eastAsia="Times New Roman" w:hAnsi="Arial" w:cs="Arial"/>
          <w:bCs/>
          <w:lang w:eastAsia="en-GB"/>
        </w:rPr>
      </w:pPr>
      <w:r w:rsidRPr="0059470E">
        <w:rPr>
          <w:rFonts w:ascii="Arial" w:eastAsia="Times New Roman" w:hAnsi="Arial" w:cs="Arial"/>
          <w:bCs/>
          <w:lang w:eastAsia="en-GB"/>
        </w:rPr>
        <w:t>Case study</w:t>
      </w:r>
    </w:p>
    <w:p w:rsidR="0059470E" w:rsidRPr="0059470E" w:rsidRDefault="00633471" w:rsidP="00AC1A38">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LH</w:t>
      </w:r>
      <w:r w:rsidR="0059470E" w:rsidRPr="0059470E">
        <w:rPr>
          <w:rFonts w:ascii="Arial" w:eastAsia="Times New Roman" w:hAnsi="Arial" w:cs="Arial"/>
          <w:lang w:eastAsia="en-GB"/>
        </w:rPr>
        <w:t xml:space="preserve"> shared the example of a patient named Aisha, who had been experiencing heavy menstrual bleeding. Instead of being referred to a hospita</w:t>
      </w:r>
      <w:r w:rsidR="00F34FD7">
        <w:rPr>
          <w:rFonts w:ascii="Arial" w:eastAsia="Times New Roman" w:hAnsi="Arial" w:cs="Arial"/>
          <w:lang w:eastAsia="en-GB"/>
        </w:rPr>
        <w:t>l, Aisha was seen at a Women’s health h</w:t>
      </w:r>
      <w:r w:rsidR="0059470E" w:rsidRPr="0059470E">
        <w:rPr>
          <w:rFonts w:ascii="Arial" w:eastAsia="Times New Roman" w:hAnsi="Arial" w:cs="Arial"/>
          <w:lang w:eastAsia="en-GB"/>
        </w:rPr>
        <w:t>ub, where her wider well-being was also addressed. This included mental health support, help with employment issues, and overdue preventive care, such as a cervical screening.</w:t>
      </w:r>
    </w:p>
    <w:p w:rsidR="0059470E" w:rsidRPr="00F34FD7" w:rsidRDefault="0059470E" w:rsidP="00F34FD7">
      <w:pPr>
        <w:pStyle w:val="ListParagraph"/>
        <w:numPr>
          <w:ilvl w:val="0"/>
          <w:numId w:val="24"/>
        </w:numPr>
        <w:spacing w:before="100" w:beforeAutospacing="1" w:after="100" w:afterAutospacing="1" w:line="240" w:lineRule="auto"/>
        <w:outlineLvl w:val="2"/>
        <w:rPr>
          <w:rFonts w:ascii="Arial" w:eastAsia="Times New Roman" w:hAnsi="Arial" w:cs="Arial"/>
          <w:b/>
          <w:bCs/>
          <w:lang w:eastAsia="en-GB"/>
        </w:rPr>
      </w:pPr>
      <w:r w:rsidRPr="00F34FD7">
        <w:rPr>
          <w:rFonts w:ascii="Arial" w:eastAsia="Times New Roman" w:hAnsi="Arial" w:cs="Arial"/>
          <w:b/>
          <w:bCs/>
          <w:lang w:eastAsia="en-GB"/>
        </w:rPr>
        <w:t>Closing remarks by Penny Dash</w:t>
      </w:r>
    </w:p>
    <w:p w:rsidR="0059470E" w:rsidRPr="0059470E" w:rsidRDefault="00AC1A38" w:rsidP="0059470E">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P</w:t>
      </w:r>
      <w:r w:rsidR="00F34FD7">
        <w:rPr>
          <w:rFonts w:ascii="Arial" w:eastAsia="Times New Roman" w:hAnsi="Arial" w:cs="Arial"/>
          <w:lang w:eastAsia="en-GB"/>
        </w:rPr>
        <w:t>enny</w:t>
      </w:r>
      <w:r w:rsidR="0059470E" w:rsidRPr="0059470E">
        <w:rPr>
          <w:rFonts w:ascii="Arial" w:eastAsia="Times New Roman" w:hAnsi="Arial" w:cs="Arial"/>
          <w:lang w:eastAsia="en-GB"/>
        </w:rPr>
        <w:t xml:space="preserve"> concluded the meeting by thanking the speakers and residents for their engagement. She reiterated the ICS’s commitment to:</w:t>
      </w:r>
    </w:p>
    <w:p w:rsidR="0059470E" w:rsidRPr="0059470E" w:rsidRDefault="0059470E" w:rsidP="0059470E">
      <w:pPr>
        <w:numPr>
          <w:ilvl w:val="0"/>
          <w:numId w:val="16"/>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lang w:eastAsia="en-GB"/>
        </w:rPr>
        <w:t>Transforming urgent and emergency care.</w:t>
      </w:r>
    </w:p>
    <w:p w:rsidR="0059470E" w:rsidRPr="0059470E" w:rsidRDefault="0059470E" w:rsidP="0059470E">
      <w:pPr>
        <w:numPr>
          <w:ilvl w:val="0"/>
          <w:numId w:val="16"/>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lang w:eastAsia="en-GB"/>
        </w:rPr>
        <w:t>Addressing inequalities in specialist palliative care.</w:t>
      </w:r>
    </w:p>
    <w:p w:rsidR="0059470E" w:rsidRPr="0059470E" w:rsidRDefault="0059470E" w:rsidP="0059470E">
      <w:pPr>
        <w:numPr>
          <w:ilvl w:val="0"/>
          <w:numId w:val="16"/>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lang w:eastAsia="en-GB"/>
        </w:rPr>
        <w:t>Expanding access to women’s health services.</w:t>
      </w:r>
    </w:p>
    <w:p w:rsidR="0059470E" w:rsidRPr="0059470E" w:rsidRDefault="0059470E" w:rsidP="0059470E">
      <w:pPr>
        <w:numPr>
          <w:ilvl w:val="0"/>
          <w:numId w:val="16"/>
        </w:numPr>
        <w:spacing w:before="100" w:beforeAutospacing="1" w:after="100" w:afterAutospacing="1" w:line="240" w:lineRule="auto"/>
        <w:rPr>
          <w:rFonts w:ascii="Arial" w:eastAsia="Times New Roman" w:hAnsi="Arial" w:cs="Arial"/>
          <w:lang w:eastAsia="en-GB"/>
        </w:rPr>
      </w:pPr>
      <w:r w:rsidRPr="0059470E">
        <w:rPr>
          <w:rFonts w:ascii="Arial" w:eastAsia="Times New Roman" w:hAnsi="Arial" w:cs="Arial"/>
          <w:lang w:eastAsia="en-GB"/>
        </w:rPr>
        <w:t>Rolling out Integrated Neighbourhood Teams to deliver holistic, coordinated care.</w:t>
      </w:r>
    </w:p>
    <w:p w:rsidR="0059470E" w:rsidRDefault="00AC1A38" w:rsidP="0059470E">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She</w:t>
      </w:r>
      <w:r w:rsidR="0059470E" w:rsidRPr="0059470E">
        <w:rPr>
          <w:rFonts w:ascii="Arial" w:eastAsia="Times New Roman" w:hAnsi="Arial" w:cs="Arial"/>
          <w:lang w:eastAsia="en-GB"/>
        </w:rPr>
        <w:t xml:space="preserve"> encouraged attendees to remain involved in future consultations and promised further updates on these initiatives in 2024.</w:t>
      </w:r>
    </w:p>
    <w:p w:rsidR="00AC1A38" w:rsidRDefault="00AC1A38" w:rsidP="0059470E">
      <w:pPr>
        <w:spacing w:before="100" w:beforeAutospacing="1" w:after="100" w:afterAutospacing="1" w:line="240" w:lineRule="auto"/>
        <w:rPr>
          <w:rFonts w:ascii="Arial" w:eastAsia="Times New Roman" w:hAnsi="Arial" w:cs="Arial"/>
          <w:lang w:eastAsia="en-GB"/>
        </w:rPr>
      </w:pPr>
    </w:p>
    <w:p w:rsidR="00F34FD7" w:rsidRDefault="00F34FD7" w:rsidP="0059470E">
      <w:pPr>
        <w:spacing w:before="100" w:beforeAutospacing="1" w:after="100" w:afterAutospacing="1" w:line="240" w:lineRule="auto"/>
        <w:rPr>
          <w:rFonts w:ascii="Arial" w:eastAsia="Times New Roman" w:hAnsi="Arial" w:cs="Arial"/>
          <w:lang w:eastAsia="en-GB"/>
        </w:rPr>
      </w:pPr>
    </w:p>
    <w:p w:rsidR="00F34FD7" w:rsidRDefault="00F34FD7" w:rsidP="0059470E">
      <w:pPr>
        <w:spacing w:before="100" w:beforeAutospacing="1" w:after="100" w:afterAutospacing="1" w:line="240" w:lineRule="auto"/>
        <w:rPr>
          <w:rFonts w:ascii="Arial" w:eastAsia="Times New Roman" w:hAnsi="Arial" w:cs="Arial"/>
          <w:lang w:eastAsia="en-GB"/>
        </w:rPr>
      </w:pPr>
    </w:p>
    <w:p w:rsidR="00AC1A38" w:rsidRPr="00F34FD7" w:rsidRDefault="00AC1A38" w:rsidP="00F34FD7">
      <w:pPr>
        <w:pStyle w:val="ListParagraph"/>
        <w:numPr>
          <w:ilvl w:val="0"/>
          <w:numId w:val="24"/>
        </w:numPr>
        <w:spacing w:before="100" w:beforeAutospacing="1" w:after="100" w:afterAutospacing="1" w:line="240" w:lineRule="auto"/>
        <w:rPr>
          <w:rFonts w:ascii="Arial" w:eastAsia="Times New Roman" w:hAnsi="Arial" w:cs="Arial"/>
          <w:b/>
          <w:lang w:eastAsia="en-GB"/>
        </w:rPr>
      </w:pPr>
      <w:bookmarkStart w:id="0" w:name="_GoBack"/>
      <w:bookmarkEnd w:id="0"/>
      <w:r w:rsidRPr="00F34FD7">
        <w:rPr>
          <w:rFonts w:ascii="Arial" w:eastAsia="Times New Roman" w:hAnsi="Arial" w:cs="Arial"/>
          <w:b/>
          <w:lang w:eastAsia="en-GB"/>
        </w:rPr>
        <w:lastRenderedPageBreak/>
        <w:t>Summary of the Q&amp;A</w:t>
      </w:r>
    </w:p>
    <w:tbl>
      <w:tblPr>
        <w:tblStyle w:val="GridTable4-Accent5"/>
        <w:tblW w:w="0" w:type="auto"/>
        <w:tblLook w:val="04A0" w:firstRow="1" w:lastRow="0" w:firstColumn="1" w:lastColumn="0" w:noHBand="0" w:noVBand="1"/>
      </w:tblPr>
      <w:tblGrid>
        <w:gridCol w:w="2122"/>
        <w:gridCol w:w="3260"/>
        <w:gridCol w:w="3634"/>
      </w:tblGrid>
      <w:tr w:rsidR="00AC1A38" w:rsidRPr="00AC1A38" w:rsidTr="00AC1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rsidR="00AC1A38" w:rsidRPr="00AC1A38" w:rsidRDefault="00AC1A38" w:rsidP="00AC1A38">
            <w:pPr>
              <w:spacing w:before="100" w:beforeAutospacing="1" w:after="100" w:afterAutospacing="1"/>
              <w:rPr>
                <w:rFonts w:ascii="Arial" w:eastAsia="Times New Roman" w:hAnsi="Arial" w:cs="Arial"/>
                <w:lang w:eastAsia="en-GB"/>
              </w:rPr>
            </w:pPr>
            <w:r w:rsidRPr="00AC1A38">
              <w:rPr>
                <w:rFonts w:ascii="Arial" w:eastAsia="Times New Roman" w:hAnsi="Arial" w:cs="Arial"/>
                <w:lang w:eastAsia="en-GB"/>
              </w:rPr>
              <w:t>Topic/Area</w:t>
            </w:r>
          </w:p>
        </w:tc>
        <w:tc>
          <w:tcPr>
            <w:tcW w:w="3260" w:type="dxa"/>
            <w:hideMark/>
          </w:tcPr>
          <w:p w:rsidR="00AC1A38" w:rsidRPr="00AC1A38" w:rsidRDefault="00AC1A38" w:rsidP="00AC1A3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Question</w:t>
            </w:r>
          </w:p>
        </w:tc>
        <w:tc>
          <w:tcPr>
            <w:tcW w:w="3634" w:type="dxa"/>
            <w:hideMark/>
          </w:tcPr>
          <w:p w:rsidR="00AC1A38" w:rsidRDefault="00AC1A38" w:rsidP="00AC1A3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Answer</w:t>
            </w:r>
          </w:p>
          <w:p w:rsidR="00AC1A38" w:rsidRPr="00AC1A38" w:rsidRDefault="00AC1A38" w:rsidP="00AC1A3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p>
        </w:tc>
      </w:tr>
      <w:tr w:rsidR="00AC1A38" w:rsidRPr="00AC1A38" w:rsidTr="00AC1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rsidR="00AC1A38" w:rsidRPr="00AC1A38" w:rsidRDefault="00AC1A38" w:rsidP="00AC1A38">
            <w:pPr>
              <w:spacing w:before="100" w:beforeAutospacing="1" w:after="100" w:afterAutospacing="1"/>
              <w:rPr>
                <w:rFonts w:ascii="Arial" w:eastAsia="Times New Roman" w:hAnsi="Arial" w:cs="Arial"/>
                <w:b w:val="0"/>
                <w:lang w:eastAsia="en-GB"/>
              </w:rPr>
            </w:pPr>
            <w:r w:rsidRPr="00AC1A38">
              <w:rPr>
                <w:rFonts w:ascii="Arial" w:eastAsia="Times New Roman" w:hAnsi="Arial" w:cs="Arial"/>
                <w:b w:val="0"/>
                <w:lang w:eastAsia="en-GB"/>
              </w:rPr>
              <w:t>Voluntary sector involvement</w:t>
            </w:r>
          </w:p>
        </w:tc>
        <w:tc>
          <w:tcPr>
            <w:tcW w:w="3260" w:type="dxa"/>
            <w:hideMark/>
          </w:tcPr>
          <w:p w:rsidR="00AC1A38" w:rsidRPr="00AC1A38" w:rsidRDefault="00AC1A38" w:rsidP="00AC1A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How will the ICS work with voluntary and community organisations to support care delivery?</w:t>
            </w:r>
          </w:p>
        </w:tc>
        <w:tc>
          <w:tcPr>
            <w:tcW w:w="3634" w:type="dxa"/>
            <w:hideMark/>
          </w:tcPr>
          <w:p w:rsidR="00AC1A38" w:rsidRPr="00AC1A38" w:rsidRDefault="00AC1A38" w:rsidP="00AC1A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Voluntary organisations will play a key role in INTs, helping to address social determinants of health such as isolation and housing.</w:t>
            </w:r>
          </w:p>
        </w:tc>
      </w:tr>
      <w:tr w:rsidR="00AC1A38" w:rsidRPr="00AC1A38" w:rsidTr="00AC1A38">
        <w:tc>
          <w:tcPr>
            <w:cnfStyle w:val="001000000000" w:firstRow="0" w:lastRow="0" w:firstColumn="1" w:lastColumn="0" w:oddVBand="0" w:evenVBand="0" w:oddHBand="0" w:evenHBand="0" w:firstRowFirstColumn="0" w:firstRowLastColumn="0" w:lastRowFirstColumn="0" w:lastRowLastColumn="0"/>
            <w:tcW w:w="2122" w:type="dxa"/>
            <w:hideMark/>
          </w:tcPr>
          <w:p w:rsidR="00AC1A38" w:rsidRPr="00AC1A38" w:rsidRDefault="00AC1A38" w:rsidP="00AC1A38">
            <w:pPr>
              <w:spacing w:before="100" w:beforeAutospacing="1" w:after="100" w:afterAutospacing="1"/>
              <w:rPr>
                <w:rFonts w:ascii="Arial" w:eastAsia="Times New Roman" w:hAnsi="Arial" w:cs="Arial"/>
                <w:b w:val="0"/>
                <w:lang w:eastAsia="en-GB"/>
              </w:rPr>
            </w:pPr>
            <w:r w:rsidRPr="00AC1A38">
              <w:rPr>
                <w:rFonts w:ascii="Arial" w:eastAsia="Times New Roman" w:hAnsi="Arial" w:cs="Arial"/>
                <w:b w:val="0"/>
                <w:lang w:eastAsia="en-GB"/>
              </w:rPr>
              <w:t>Accountability to residents</w:t>
            </w:r>
          </w:p>
        </w:tc>
        <w:tc>
          <w:tcPr>
            <w:tcW w:w="3260" w:type="dxa"/>
            <w:hideMark/>
          </w:tcPr>
          <w:p w:rsidR="00AC1A38" w:rsidRPr="00AC1A38" w:rsidRDefault="00AC1A38" w:rsidP="00AC1A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How will the ICS ensure these changes result in tangible improvements for patients?</w:t>
            </w:r>
          </w:p>
        </w:tc>
        <w:tc>
          <w:tcPr>
            <w:tcW w:w="3634" w:type="dxa"/>
            <w:hideMark/>
          </w:tcPr>
          <w:p w:rsidR="00AC1A38" w:rsidRPr="00AC1A38" w:rsidRDefault="00AC1A38" w:rsidP="00AC1A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Penny Dash reassured residents that the ICS’s primary focus is on improving access and responsiveness, with clear goals such as reducing waiting times for GPs and improving access to urgent care.</w:t>
            </w:r>
          </w:p>
        </w:tc>
      </w:tr>
      <w:tr w:rsidR="00AC1A38" w:rsidRPr="00AC1A38" w:rsidTr="00AC1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rsidR="00AC1A38" w:rsidRPr="00AC1A38" w:rsidRDefault="00AC1A38" w:rsidP="00AC1A38">
            <w:pPr>
              <w:spacing w:before="100" w:beforeAutospacing="1" w:after="100" w:afterAutospacing="1"/>
              <w:rPr>
                <w:rFonts w:ascii="Arial" w:eastAsia="Times New Roman" w:hAnsi="Arial" w:cs="Arial"/>
                <w:b w:val="0"/>
                <w:lang w:eastAsia="en-GB"/>
              </w:rPr>
            </w:pPr>
            <w:r w:rsidRPr="00AC1A38">
              <w:rPr>
                <w:rFonts w:ascii="Arial" w:eastAsia="Times New Roman" w:hAnsi="Arial" w:cs="Arial"/>
                <w:b w:val="0"/>
                <w:lang w:eastAsia="en-GB"/>
              </w:rPr>
              <w:t>Coordination with social services</w:t>
            </w:r>
          </w:p>
        </w:tc>
        <w:tc>
          <w:tcPr>
            <w:tcW w:w="3260" w:type="dxa"/>
            <w:hideMark/>
          </w:tcPr>
          <w:p w:rsidR="00AC1A38" w:rsidRPr="00AC1A38" w:rsidRDefault="00AC1A38" w:rsidP="00AC1A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How will INTs work with social services to avoid duplication?</w:t>
            </w:r>
          </w:p>
        </w:tc>
        <w:tc>
          <w:tcPr>
            <w:tcW w:w="3634" w:type="dxa"/>
            <w:hideMark/>
          </w:tcPr>
          <w:p w:rsidR="00AC1A38" w:rsidRPr="00AC1A38" w:rsidRDefault="00AC1A38" w:rsidP="00AC1A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INTs will integrate closely with social services, supported by improved IT systems that enable data sharing and joint care planning.</w:t>
            </w:r>
          </w:p>
        </w:tc>
      </w:tr>
      <w:tr w:rsidR="00AC1A38" w:rsidRPr="00AC1A38" w:rsidTr="00AC1A38">
        <w:tc>
          <w:tcPr>
            <w:cnfStyle w:val="001000000000" w:firstRow="0" w:lastRow="0" w:firstColumn="1" w:lastColumn="0" w:oddVBand="0" w:evenVBand="0" w:oddHBand="0" w:evenHBand="0" w:firstRowFirstColumn="0" w:firstRowLastColumn="0" w:lastRowFirstColumn="0" w:lastRowLastColumn="0"/>
            <w:tcW w:w="2122" w:type="dxa"/>
            <w:hideMark/>
          </w:tcPr>
          <w:p w:rsidR="00AC1A38" w:rsidRPr="00AC1A38" w:rsidRDefault="00AC1A38" w:rsidP="00AC1A38">
            <w:pPr>
              <w:spacing w:before="100" w:beforeAutospacing="1" w:after="100" w:afterAutospacing="1"/>
              <w:rPr>
                <w:rFonts w:ascii="Arial" w:eastAsia="Times New Roman" w:hAnsi="Arial" w:cs="Arial"/>
                <w:b w:val="0"/>
                <w:lang w:eastAsia="en-GB"/>
              </w:rPr>
            </w:pPr>
            <w:r w:rsidRPr="00AC1A38">
              <w:rPr>
                <w:rFonts w:ascii="Arial" w:eastAsia="Times New Roman" w:hAnsi="Arial" w:cs="Arial"/>
                <w:b w:val="0"/>
                <w:lang w:eastAsia="en-GB"/>
              </w:rPr>
              <w:t>IT integration progress</w:t>
            </w:r>
          </w:p>
        </w:tc>
        <w:tc>
          <w:tcPr>
            <w:tcW w:w="3260" w:type="dxa"/>
            <w:hideMark/>
          </w:tcPr>
          <w:p w:rsidR="00AC1A38" w:rsidRPr="00AC1A38" w:rsidRDefault="00AC1A38" w:rsidP="00AC1A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Has any progress been made in integrating IT systems across health and social care?</w:t>
            </w:r>
          </w:p>
        </w:tc>
        <w:tc>
          <w:tcPr>
            <w:tcW w:w="3634" w:type="dxa"/>
            <w:hideMark/>
          </w:tcPr>
          <w:p w:rsidR="00AC1A38" w:rsidRPr="00AC1A38" w:rsidRDefault="00AC1A38" w:rsidP="00AC1A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IT integration remains a challenge, but the ICS is actively working to develop interoperable systems that allow teams to collaborate more effectively.</w:t>
            </w:r>
          </w:p>
        </w:tc>
      </w:tr>
      <w:tr w:rsidR="00AC1A38" w:rsidRPr="00AC1A38" w:rsidTr="00AC1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rsidR="00AC1A38" w:rsidRPr="00AC1A38" w:rsidRDefault="00AC1A38" w:rsidP="00AC1A38">
            <w:pPr>
              <w:spacing w:before="100" w:beforeAutospacing="1" w:after="100" w:afterAutospacing="1"/>
              <w:rPr>
                <w:rFonts w:ascii="Arial" w:eastAsia="Times New Roman" w:hAnsi="Arial" w:cs="Arial"/>
                <w:b w:val="0"/>
                <w:lang w:eastAsia="en-GB"/>
              </w:rPr>
            </w:pPr>
            <w:r w:rsidRPr="00AC1A38">
              <w:rPr>
                <w:rFonts w:ascii="Arial" w:eastAsia="Times New Roman" w:hAnsi="Arial" w:cs="Arial"/>
                <w:b w:val="0"/>
                <w:lang w:eastAsia="en-GB"/>
              </w:rPr>
              <w:t>Palliative care improvements</w:t>
            </w:r>
          </w:p>
        </w:tc>
        <w:tc>
          <w:tcPr>
            <w:tcW w:w="3260" w:type="dxa"/>
            <w:hideMark/>
          </w:tcPr>
          <w:p w:rsidR="00AC1A38" w:rsidRPr="00AC1A38" w:rsidRDefault="00AC1A38" w:rsidP="00AC1A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How will the ICS address inequalities in access to palliative care?</w:t>
            </w:r>
          </w:p>
        </w:tc>
        <w:tc>
          <w:tcPr>
            <w:tcW w:w="3634" w:type="dxa"/>
            <w:hideMark/>
          </w:tcPr>
          <w:p w:rsidR="00AC1A38" w:rsidRPr="00AC1A38" w:rsidRDefault="00AC1A38" w:rsidP="00AC1A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AC1A38">
              <w:rPr>
                <w:rFonts w:ascii="Arial" w:eastAsia="Times New Roman" w:hAnsi="Arial" w:cs="Arial"/>
                <w:lang w:eastAsia="en-GB"/>
              </w:rPr>
              <w:t>The ICS is working to standardise pathways across the region and strengthen collaboration between providers to ensure all patients receive timely and consistent support.</w:t>
            </w:r>
          </w:p>
        </w:tc>
      </w:tr>
    </w:tbl>
    <w:p w:rsidR="00AC1A38" w:rsidRPr="0059470E" w:rsidRDefault="00AC1A38" w:rsidP="0059470E">
      <w:pPr>
        <w:spacing w:before="100" w:beforeAutospacing="1" w:after="100" w:afterAutospacing="1" w:line="240" w:lineRule="auto"/>
        <w:rPr>
          <w:rFonts w:ascii="Arial" w:eastAsia="Times New Roman" w:hAnsi="Arial" w:cs="Arial"/>
          <w:lang w:eastAsia="en-GB"/>
        </w:rPr>
      </w:pPr>
    </w:p>
    <w:p w:rsidR="00947D7F" w:rsidRDefault="00947D7F" w:rsidP="00AC1A38">
      <w:pPr>
        <w:pStyle w:val="ListParagraph"/>
      </w:pPr>
    </w:p>
    <w:sectPr w:rsidR="00947D7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2D3" w:rsidRDefault="00F052D3" w:rsidP="0059470E">
      <w:pPr>
        <w:spacing w:after="0" w:line="240" w:lineRule="auto"/>
      </w:pPr>
      <w:r>
        <w:separator/>
      </w:r>
    </w:p>
  </w:endnote>
  <w:endnote w:type="continuationSeparator" w:id="0">
    <w:p w:rsidR="00F052D3" w:rsidRDefault="00F052D3" w:rsidP="0059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199615"/>
      <w:docPartObj>
        <w:docPartGallery w:val="Page Numbers (Bottom of Page)"/>
        <w:docPartUnique/>
      </w:docPartObj>
    </w:sdtPr>
    <w:sdtEndPr>
      <w:rPr>
        <w:noProof/>
      </w:rPr>
    </w:sdtEndPr>
    <w:sdtContent>
      <w:p w:rsidR="0059470E" w:rsidRDefault="0059470E">
        <w:pPr>
          <w:pStyle w:val="Footer"/>
          <w:jc w:val="center"/>
        </w:pPr>
        <w:r>
          <w:fldChar w:fldCharType="begin"/>
        </w:r>
        <w:r>
          <w:instrText xml:space="preserve"> PAGE   \* MERGEFORMAT </w:instrText>
        </w:r>
        <w:r>
          <w:fldChar w:fldCharType="separate"/>
        </w:r>
        <w:r w:rsidR="001C5C9B">
          <w:rPr>
            <w:noProof/>
          </w:rPr>
          <w:t>1</w:t>
        </w:r>
        <w:r>
          <w:rPr>
            <w:noProof/>
          </w:rPr>
          <w:fldChar w:fldCharType="end"/>
        </w:r>
      </w:p>
    </w:sdtContent>
  </w:sdt>
  <w:p w:rsidR="0059470E" w:rsidRDefault="00594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2D3" w:rsidRDefault="00F052D3" w:rsidP="0059470E">
      <w:pPr>
        <w:spacing w:after="0" w:line="240" w:lineRule="auto"/>
      </w:pPr>
      <w:r>
        <w:separator/>
      </w:r>
    </w:p>
  </w:footnote>
  <w:footnote w:type="continuationSeparator" w:id="0">
    <w:p w:rsidR="00F052D3" w:rsidRDefault="00F052D3" w:rsidP="0059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0E" w:rsidRDefault="0059470E" w:rsidP="0059470E">
    <w:pPr>
      <w:pStyle w:val="Header"/>
      <w:jc w:val="right"/>
    </w:pPr>
    <w:r>
      <w:rPr>
        <w:noProof/>
        <w:lang w:eastAsia="en-GB"/>
      </w:rPr>
      <w:drawing>
        <wp:inline distT="0" distB="0" distL="0" distR="0" wp14:anchorId="17A98429" wp14:editId="5D3FC540">
          <wp:extent cx="2238375" cy="695325"/>
          <wp:effectExtent l="0" t="0" r="9525" b="9525"/>
          <wp:docPr id="2" name="Picture 2" descr="cid:image002.png@01D958F5.D92E6AF0"/>
          <wp:cNvGraphicFramePr/>
          <a:graphic xmlns:a="http://schemas.openxmlformats.org/drawingml/2006/main">
            <a:graphicData uri="http://schemas.openxmlformats.org/drawingml/2006/picture">
              <pic:pic xmlns:pic="http://schemas.openxmlformats.org/drawingml/2006/picture">
                <pic:nvPicPr>
                  <pic:cNvPr id="2" name="Picture 2" descr="cid:image002.png@01D958F5.D92E6A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95325"/>
                  </a:xfrm>
                  <a:prstGeom prst="rect">
                    <a:avLst/>
                  </a:prstGeom>
                  <a:noFill/>
                  <a:ln>
                    <a:noFill/>
                  </a:ln>
                </pic:spPr>
              </pic:pic>
            </a:graphicData>
          </a:graphic>
        </wp:inline>
      </w:drawing>
    </w:r>
  </w:p>
  <w:p w:rsidR="0059470E" w:rsidRDefault="0059470E" w:rsidP="005947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562"/>
    <w:multiLevelType w:val="multilevel"/>
    <w:tmpl w:val="E9A8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6B62"/>
    <w:multiLevelType w:val="hybridMultilevel"/>
    <w:tmpl w:val="E012B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13897"/>
    <w:multiLevelType w:val="multilevel"/>
    <w:tmpl w:val="1FE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165B9"/>
    <w:multiLevelType w:val="multilevel"/>
    <w:tmpl w:val="5348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5D20"/>
    <w:multiLevelType w:val="multilevel"/>
    <w:tmpl w:val="A75A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94712"/>
    <w:multiLevelType w:val="multilevel"/>
    <w:tmpl w:val="765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C558B"/>
    <w:multiLevelType w:val="multilevel"/>
    <w:tmpl w:val="1FE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041D6"/>
    <w:multiLevelType w:val="multilevel"/>
    <w:tmpl w:val="1FE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71CD1"/>
    <w:multiLevelType w:val="multilevel"/>
    <w:tmpl w:val="1FE4E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E10B8"/>
    <w:multiLevelType w:val="multilevel"/>
    <w:tmpl w:val="2E5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82F1B"/>
    <w:multiLevelType w:val="multilevel"/>
    <w:tmpl w:val="BBDC763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06144"/>
    <w:multiLevelType w:val="multilevel"/>
    <w:tmpl w:val="5912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E4FD3"/>
    <w:multiLevelType w:val="multilevel"/>
    <w:tmpl w:val="11A2C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F3EA4"/>
    <w:multiLevelType w:val="multilevel"/>
    <w:tmpl w:val="C04E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17327"/>
    <w:multiLevelType w:val="multilevel"/>
    <w:tmpl w:val="F4BA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8679D"/>
    <w:multiLevelType w:val="hybridMultilevel"/>
    <w:tmpl w:val="0D26B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945A21"/>
    <w:multiLevelType w:val="multilevel"/>
    <w:tmpl w:val="EE2A856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A0F88"/>
    <w:multiLevelType w:val="multilevel"/>
    <w:tmpl w:val="F33ABA4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95EDF"/>
    <w:multiLevelType w:val="multilevel"/>
    <w:tmpl w:val="C9900E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B2A34"/>
    <w:multiLevelType w:val="multilevel"/>
    <w:tmpl w:val="BBDC763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4646C"/>
    <w:multiLevelType w:val="multilevel"/>
    <w:tmpl w:val="83B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87162"/>
    <w:multiLevelType w:val="multilevel"/>
    <w:tmpl w:val="1FE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3F5483"/>
    <w:multiLevelType w:val="multilevel"/>
    <w:tmpl w:val="ED4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F3784"/>
    <w:multiLevelType w:val="multilevel"/>
    <w:tmpl w:val="046854F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0"/>
  </w:num>
  <w:num w:numId="3">
    <w:abstractNumId w:val="11"/>
  </w:num>
  <w:num w:numId="4">
    <w:abstractNumId w:val="3"/>
  </w:num>
  <w:num w:numId="5">
    <w:abstractNumId w:val="4"/>
  </w:num>
  <w:num w:numId="6">
    <w:abstractNumId w:val="0"/>
  </w:num>
  <w:num w:numId="7">
    <w:abstractNumId w:val="12"/>
  </w:num>
  <w:num w:numId="8">
    <w:abstractNumId w:val="22"/>
  </w:num>
  <w:num w:numId="9">
    <w:abstractNumId w:val="23"/>
  </w:num>
  <w:num w:numId="10">
    <w:abstractNumId w:val="7"/>
  </w:num>
  <w:num w:numId="11">
    <w:abstractNumId w:val="5"/>
  </w:num>
  <w:num w:numId="12">
    <w:abstractNumId w:val="21"/>
  </w:num>
  <w:num w:numId="13">
    <w:abstractNumId w:val="9"/>
  </w:num>
  <w:num w:numId="14">
    <w:abstractNumId w:val="13"/>
  </w:num>
  <w:num w:numId="15">
    <w:abstractNumId w:val="8"/>
  </w:num>
  <w:num w:numId="16">
    <w:abstractNumId w:val="14"/>
  </w:num>
  <w:num w:numId="17">
    <w:abstractNumId w:val="10"/>
  </w:num>
  <w:num w:numId="18">
    <w:abstractNumId w:val="19"/>
  </w:num>
  <w:num w:numId="19">
    <w:abstractNumId w:val="17"/>
  </w:num>
  <w:num w:numId="20">
    <w:abstractNumId w:val="18"/>
  </w:num>
  <w:num w:numId="21">
    <w:abstractNumId w:val="2"/>
  </w:num>
  <w:num w:numId="22">
    <w:abstractNumId w:val="16"/>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A1"/>
    <w:rsid w:val="001C5C9B"/>
    <w:rsid w:val="00542FEB"/>
    <w:rsid w:val="0059470E"/>
    <w:rsid w:val="005A4CA1"/>
    <w:rsid w:val="00633471"/>
    <w:rsid w:val="00947D7F"/>
    <w:rsid w:val="00AC1A38"/>
    <w:rsid w:val="00EB787E"/>
    <w:rsid w:val="00F052D3"/>
    <w:rsid w:val="00F3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690E"/>
  <w15:chartTrackingRefBased/>
  <w15:docId w15:val="{8C14F627-26CF-46B2-910E-14A0260C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70E"/>
  </w:style>
  <w:style w:type="paragraph" w:styleId="Footer">
    <w:name w:val="footer"/>
    <w:basedOn w:val="Normal"/>
    <w:link w:val="FooterChar"/>
    <w:uiPriority w:val="99"/>
    <w:unhideWhenUsed/>
    <w:rsid w:val="00594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70E"/>
  </w:style>
  <w:style w:type="paragraph" w:styleId="ListParagraph">
    <w:name w:val="List Paragraph"/>
    <w:basedOn w:val="Normal"/>
    <w:uiPriority w:val="34"/>
    <w:qFormat/>
    <w:rsid w:val="0059470E"/>
    <w:pPr>
      <w:ind w:left="720"/>
      <w:contextualSpacing/>
    </w:pPr>
  </w:style>
  <w:style w:type="table" w:styleId="GridTable4-Accent5">
    <w:name w:val="Grid Table 4 Accent 5"/>
    <w:basedOn w:val="TableNormal"/>
    <w:uiPriority w:val="49"/>
    <w:rsid w:val="00AC1A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49816">
      <w:bodyDiv w:val="1"/>
      <w:marLeft w:val="0"/>
      <w:marRight w:val="0"/>
      <w:marTop w:val="0"/>
      <w:marBottom w:val="0"/>
      <w:divBdr>
        <w:top w:val="none" w:sz="0" w:space="0" w:color="auto"/>
        <w:left w:val="none" w:sz="0" w:space="0" w:color="auto"/>
        <w:bottom w:val="none" w:sz="0" w:space="0" w:color="auto"/>
        <w:right w:val="none" w:sz="0" w:space="0" w:color="auto"/>
      </w:divBdr>
    </w:div>
    <w:div w:id="388918431">
      <w:bodyDiv w:val="1"/>
      <w:marLeft w:val="0"/>
      <w:marRight w:val="0"/>
      <w:marTop w:val="0"/>
      <w:marBottom w:val="0"/>
      <w:divBdr>
        <w:top w:val="none" w:sz="0" w:space="0" w:color="auto"/>
        <w:left w:val="none" w:sz="0" w:space="0" w:color="auto"/>
        <w:bottom w:val="none" w:sz="0" w:space="0" w:color="auto"/>
        <w:right w:val="none" w:sz="0" w:space="0" w:color="auto"/>
      </w:divBdr>
    </w:div>
    <w:div w:id="1408529637">
      <w:bodyDiv w:val="1"/>
      <w:marLeft w:val="0"/>
      <w:marRight w:val="0"/>
      <w:marTop w:val="0"/>
      <w:marBottom w:val="0"/>
      <w:divBdr>
        <w:top w:val="none" w:sz="0" w:space="0" w:color="auto"/>
        <w:left w:val="none" w:sz="0" w:space="0" w:color="auto"/>
        <w:bottom w:val="none" w:sz="0" w:space="0" w:color="auto"/>
        <w:right w:val="none" w:sz="0" w:space="0" w:color="auto"/>
      </w:divBdr>
    </w:div>
    <w:div w:id="183494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Johannsen-Chapman</dc:creator>
  <cp:keywords/>
  <dc:description/>
  <cp:lastModifiedBy>Ray Johannsen-Chapman</cp:lastModifiedBy>
  <cp:revision>2</cp:revision>
  <dcterms:created xsi:type="dcterms:W3CDTF">2024-12-15T16:44:00Z</dcterms:created>
  <dcterms:modified xsi:type="dcterms:W3CDTF">2024-12-16T08:00:00Z</dcterms:modified>
</cp:coreProperties>
</file>